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2C" w:rsidRPr="00B7687D" w:rsidRDefault="00412F85" w:rsidP="00B7687D">
      <w:pPr>
        <w:spacing w:after="0" w:line="240" w:lineRule="auto"/>
        <w:rPr>
          <w:b/>
        </w:rPr>
      </w:pPr>
      <w:r>
        <w:rPr>
          <w:b/>
        </w:rPr>
        <w:pict>
          <v:shapetype id="_x0000_t202" coordsize="21600,21600" o:spt="202" path="m,l,21600r21600,l21600,xe">
            <v:stroke joinstyle="miter"/>
            <v:path gradientshapeok="t" o:connecttype="rect"/>
          </v:shapetype>
          <v:shape id="_x0000_s1026" type="#_x0000_t202" style="position:absolute;margin-left:-5.15pt;margin-top:1.15pt;width:123.15pt;height:1in;z-index:251660288;mso-width-relative:margin;mso-height-relative:margin">
            <v:textbox>
              <w:txbxContent>
                <w:p w:rsidR="009C23DC" w:rsidRDefault="007E539B">
                  <w:r>
                    <w:t>Image</w:t>
                  </w:r>
                </w:p>
                <w:p w:rsidR="009C23DC" w:rsidRDefault="009C23DC"/>
              </w:txbxContent>
            </v:textbox>
          </v:shape>
        </w:pict>
      </w:r>
      <w:r w:rsidR="009C23DC" w:rsidRPr="00B7687D">
        <w:rPr>
          <w:b/>
        </w:rPr>
        <w:tab/>
      </w:r>
      <w:r w:rsidR="009C23DC" w:rsidRPr="00B7687D">
        <w:rPr>
          <w:b/>
        </w:rPr>
        <w:tab/>
      </w:r>
      <w:r w:rsidR="009C23DC" w:rsidRPr="00B7687D">
        <w:rPr>
          <w:b/>
        </w:rPr>
        <w:tab/>
      </w:r>
      <w:r w:rsidR="009C23DC" w:rsidRPr="00B7687D">
        <w:rPr>
          <w:b/>
        </w:rPr>
        <w:tab/>
      </w:r>
      <w:r w:rsidR="009C23DC" w:rsidRPr="00B7687D">
        <w:rPr>
          <w:b/>
        </w:rPr>
        <w:tab/>
      </w:r>
      <w:r w:rsidR="009C23DC" w:rsidRPr="00B7687D">
        <w:rPr>
          <w:b/>
        </w:rPr>
        <w:tab/>
      </w:r>
      <w:r w:rsidR="009C23DC" w:rsidRPr="00B7687D">
        <w:rPr>
          <w:b/>
        </w:rPr>
        <w:tab/>
      </w:r>
    </w:p>
    <w:tbl>
      <w:tblPr>
        <w:tblStyle w:val="Tabellengitternetz"/>
        <w:tblpPr w:leftFromText="141" w:rightFromText="141" w:vertAnchor="page" w:horzAnchor="margin" w:tblpY="2986"/>
        <w:tblW w:w="0" w:type="auto"/>
        <w:tblLook w:val="04A0"/>
      </w:tblPr>
      <w:tblGrid>
        <w:gridCol w:w="2518"/>
        <w:gridCol w:w="6694"/>
        <w:gridCol w:w="38"/>
      </w:tblGrid>
      <w:tr w:rsidR="00D8162C" w:rsidRPr="0037706C" w:rsidTr="001F37C8">
        <w:trPr>
          <w:gridAfter w:val="1"/>
          <w:wAfter w:w="38" w:type="dxa"/>
        </w:trPr>
        <w:tc>
          <w:tcPr>
            <w:tcW w:w="2518" w:type="dxa"/>
          </w:tcPr>
          <w:p w:rsidR="00D8162C" w:rsidRPr="0037706C" w:rsidRDefault="007E539B" w:rsidP="00B7687D">
            <w:pPr>
              <w:rPr>
                <w:b/>
              </w:rPr>
            </w:pPr>
            <w:r>
              <w:rPr>
                <w:b/>
              </w:rPr>
              <w:t>Plant name</w:t>
            </w:r>
          </w:p>
          <w:p w:rsidR="00D8162C" w:rsidRPr="0037706C" w:rsidRDefault="00D8162C" w:rsidP="00B7687D">
            <w:pPr>
              <w:rPr>
                <w:b/>
              </w:rPr>
            </w:pPr>
          </w:p>
        </w:tc>
        <w:tc>
          <w:tcPr>
            <w:tcW w:w="6694" w:type="dxa"/>
          </w:tcPr>
          <w:p w:rsidR="00D8162C" w:rsidRPr="0037706C" w:rsidRDefault="00D8162C" w:rsidP="00B7687D">
            <w:pPr>
              <w:rPr>
                <w:b/>
                <w:highlight w:val="lightGray"/>
              </w:rPr>
            </w:pPr>
          </w:p>
        </w:tc>
      </w:tr>
      <w:tr w:rsidR="00D8162C" w:rsidRPr="0037706C" w:rsidTr="001F37C8">
        <w:trPr>
          <w:gridAfter w:val="1"/>
          <w:wAfter w:w="38" w:type="dxa"/>
        </w:trPr>
        <w:tc>
          <w:tcPr>
            <w:tcW w:w="2518" w:type="dxa"/>
          </w:tcPr>
          <w:p w:rsidR="00D8162C" w:rsidRPr="0037706C" w:rsidRDefault="007E539B" w:rsidP="00B7687D">
            <w:pPr>
              <w:rPr>
                <w:b/>
              </w:rPr>
            </w:pPr>
            <w:r>
              <w:rPr>
                <w:b/>
              </w:rPr>
              <w:t>Botanical name</w:t>
            </w:r>
          </w:p>
          <w:p w:rsidR="00D8162C" w:rsidRPr="0037706C" w:rsidRDefault="00D8162C" w:rsidP="00B7687D">
            <w:pPr>
              <w:rPr>
                <w:b/>
              </w:rPr>
            </w:pPr>
          </w:p>
        </w:tc>
        <w:tc>
          <w:tcPr>
            <w:tcW w:w="6694" w:type="dxa"/>
          </w:tcPr>
          <w:p w:rsidR="00D8162C" w:rsidRPr="0037706C" w:rsidRDefault="00D8162C" w:rsidP="00B7687D">
            <w:pPr>
              <w:rPr>
                <w:b/>
                <w:highlight w:val="lightGray"/>
              </w:rPr>
            </w:pPr>
          </w:p>
        </w:tc>
      </w:tr>
      <w:tr w:rsidR="00D8162C" w:rsidRPr="0037706C" w:rsidTr="001F37C8">
        <w:trPr>
          <w:gridAfter w:val="1"/>
          <w:wAfter w:w="38" w:type="dxa"/>
        </w:trPr>
        <w:tc>
          <w:tcPr>
            <w:tcW w:w="2518" w:type="dxa"/>
          </w:tcPr>
          <w:p w:rsidR="00D8162C" w:rsidRPr="0037706C" w:rsidRDefault="007E539B" w:rsidP="00B7687D">
            <w:pPr>
              <w:rPr>
                <w:b/>
              </w:rPr>
            </w:pPr>
            <w:r>
              <w:rPr>
                <w:b/>
              </w:rPr>
              <w:t>Plant family</w:t>
            </w:r>
          </w:p>
          <w:p w:rsidR="00D8162C" w:rsidRPr="0037706C" w:rsidRDefault="00D8162C" w:rsidP="00B7687D">
            <w:pPr>
              <w:rPr>
                <w:b/>
              </w:rPr>
            </w:pPr>
          </w:p>
        </w:tc>
        <w:tc>
          <w:tcPr>
            <w:tcW w:w="6694" w:type="dxa"/>
          </w:tcPr>
          <w:p w:rsidR="00D8162C" w:rsidRPr="0037706C" w:rsidRDefault="00D8162C" w:rsidP="00B7687D">
            <w:pPr>
              <w:rPr>
                <w:b/>
                <w:highlight w:val="lightGray"/>
              </w:rPr>
            </w:pPr>
          </w:p>
        </w:tc>
      </w:tr>
      <w:tr w:rsidR="00D8162C" w:rsidRPr="0037706C" w:rsidTr="001F37C8">
        <w:trPr>
          <w:gridAfter w:val="1"/>
          <w:wAfter w:w="38" w:type="dxa"/>
        </w:trPr>
        <w:tc>
          <w:tcPr>
            <w:tcW w:w="2518" w:type="dxa"/>
          </w:tcPr>
          <w:p w:rsidR="00D8162C" w:rsidRPr="0037706C" w:rsidRDefault="007E539B" w:rsidP="00B7687D">
            <w:pPr>
              <w:rPr>
                <w:b/>
              </w:rPr>
            </w:pPr>
            <w:r>
              <w:rPr>
                <w:b/>
              </w:rPr>
              <w:t>Botanic</w:t>
            </w:r>
          </w:p>
          <w:p w:rsidR="00473A06" w:rsidRPr="0037706C" w:rsidRDefault="00473A06" w:rsidP="00B7687D">
            <w:pPr>
              <w:rPr>
                <w:b/>
              </w:rPr>
            </w:pPr>
          </w:p>
        </w:tc>
        <w:tc>
          <w:tcPr>
            <w:tcW w:w="6694" w:type="dxa"/>
          </w:tcPr>
          <w:p w:rsidR="00D8162C" w:rsidRPr="0037706C" w:rsidRDefault="00D8162C" w:rsidP="00B7687D">
            <w:pPr>
              <w:rPr>
                <w:b/>
                <w:highlight w:val="lightGray"/>
              </w:rPr>
            </w:pPr>
          </w:p>
        </w:tc>
      </w:tr>
      <w:tr w:rsidR="00D8162C" w:rsidRPr="0037706C" w:rsidTr="001F37C8">
        <w:trPr>
          <w:gridAfter w:val="1"/>
          <w:wAfter w:w="38" w:type="dxa"/>
        </w:trPr>
        <w:tc>
          <w:tcPr>
            <w:tcW w:w="2518" w:type="dxa"/>
          </w:tcPr>
          <w:p w:rsidR="00D8162C" w:rsidRPr="0037706C" w:rsidRDefault="007E539B" w:rsidP="00B7687D">
            <w:pPr>
              <w:rPr>
                <w:b/>
              </w:rPr>
            </w:pPr>
            <w:r>
              <w:rPr>
                <w:b/>
              </w:rPr>
              <w:t>Origin</w:t>
            </w:r>
          </w:p>
          <w:p w:rsidR="00473A06" w:rsidRPr="0037706C" w:rsidRDefault="00473A06" w:rsidP="00B7687D">
            <w:pPr>
              <w:rPr>
                <w:b/>
              </w:rPr>
            </w:pPr>
          </w:p>
        </w:tc>
        <w:tc>
          <w:tcPr>
            <w:tcW w:w="6694" w:type="dxa"/>
          </w:tcPr>
          <w:p w:rsidR="00D8162C" w:rsidRPr="0037706C" w:rsidRDefault="00D8162C" w:rsidP="00B7687D">
            <w:pPr>
              <w:rPr>
                <w:b/>
                <w:highlight w:val="lightGray"/>
              </w:rPr>
            </w:pPr>
          </w:p>
        </w:tc>
      </w:tr>
      <w:tr w:rsidR="00D8162C" w:rsidRPr="0037706C" w:rsidTr="001F37C8">
        <w:trPr>
          <w:gridAfter w:val="1"/>
          <w:wAfter w:w="38" w:type="dxa"/>
        </w:trPr>
        <w:tc>
          <w:tcPr>
            <w:tcW w:w="2518" w:type="dxa"/>
          </w:tcPr>
          <w:p w:rsidR="00D8162C" w:rsidRPr="0037706C" w:rsidRDefault="007E539B" w:rsidP="00B7687D">
            <w:pPr>
              <w:rPr>
                <w:b/>
              </w:rPr>
            </w:pPr>
            <w:r>
              <w:rPr>
                <w:b/>
              </w:rPr>
              <w:t>Plant part</w:t>
            </w:r>
            <w:bookmarkStart w:id="0" w:name="_GoBack"/>
            <w:bookmarkEnd w:id="0"/>
          </w:p>
          <w:p w:rsidR="00473A06" w:rsidRPr="0037706C" w:rsidRDefault="00473A06" w:rsidP="00B7687D">
            <w:pPr>
              <w:rPr>
                <w:b/>
              </w:rPr>
            </w:pPr>
          </w:p>
        </w:tc>
        <w:tc>
          <w:tcPr>
            <w:tcW w:w="6694" w:type="dxa"/>
          </w:tcPr>
          <w:p w:rsidR="00D8162C" w:rsidRPr="0037706C" w:rsidRDefault="00D8162C" w:rsidP="00B7687D">
            <w:pPr>
              <w:rPr>
                <w:b/>
                <w:highlight w:val="lightGray"/>
              </w:rPr>
            </w:pPr>
          </w:p>
        </w:tc>
      </w:tr>
      <w:tr w:rsidR="00D8162C" w:rsidRPr="0037706C" w:rsidTr="001F37C8">
        <w:trPr>
          <w:gridAfter w:val="1"/>
          <w:wAfter w:w="38" w:type="dxa"/>
        </w:trPr>
        <w:tc>
          <w:tcPr>
            <w:tcW w:w="2518" w:type="dxa"/>
          </w:tcPr>
          <w:p w:rsidR="00D8162C" w:rsidRPr="0037706C" w:rsidRDefault="007E539B" w:rsidP="00B7687D">
            <w:pPr>
              <w:rPr>
                <w:b/>
              </w:rPr>
            </w:pPr>
            <w:r>
              <w:rPr>
                <w:b/>
              </w:rPr>
              <w:t>Method of production</w:t>
            </w:r>
          </w:p>
          <w:p w:rsidR="00473A06" w:rsidRPr="0037706C" w:rsidRDefault="00473A06" w:rsidP="00B7687D">
            <w:pPr>
              <w:rPr>
                <w:b/>
              </w:rPr>
            </w:pPr>
          </w:p>
        </w:tc>
        <w:tc>
          <w:tcPr>
            <w:tcW w:w="6694" w:type="dxa"/>
          </w:tcPr>
          <w:p w:rsidR="00D8162C" w:rsidRPr="0037706C" w:rsidRDefault="00D8162C" w:rsidP="00B7687D">
            <w:pPr>
              <w:rPr>
                <w:b/>
                <w:highlight w:val="lightGray"/>
              </w:rPr>
            </w:pPr>
          </w:p>
        </w:tc>
      </w:tr>
      <w:tr w:rsidR="00D8162C" w:rsidRPr="0037706C" w:rsidTr="001F37C8">
        <w:trPr>
          <w:gridAfter w:val="1"/>
          <w:wAfter w:w="38" w:type="dxa"/>
        </w:trPr>
        <w:tc>
          <w:tcPr>
            <w:tcW w:w="2518" w:type="dxa"/>
          </w:tcPr>
          <w:p w:rsidR="00D8162C" w:rsidRPr="0037706C" w:rsidRDefault="007E539B" w:rsidP="00B7687D">
            <w:pPr>
              <w:rPr>
                <w:b/>
              </w:rPr>
            </w:pPr>
            <w:r>
              <w:rPr>
                <w:b/>
              </w:rPr>
              <w:t>Yield</w:t>
            </w:r>
          </w:p>
          <w:p w:rsidR="00473A06" w:rsidRPr="0037706C" w:rsidRDefault="00473A06" w:rsidP="00B7687D">
            <w:pPr>
              <w:rPr>
                <w:b/>
              </w:rPr>
            </w:pPr>
          </w:p>
        </w:tc>
        <w:tc>
          <w:tcPr>
            <w:tcW w:w="6694" w:type="dxa"/>
          </w:tcPr>
          <w:p w:rsidR="00D8162C" w:rsidRPr="0037706C" w:rsidRDefault="00D8162C" w:rsidP="00B7687D">
            <w:pPr>
              <w:rPr>
                <w:b/>
                <w:highlight w:val="lightGray"/>
              </w:rPr>
            </w:pPr>
          </w:p>
        </w:tc>
      </w:tr>
      <w:tr w:rsidR="00473A06" w:rsidRPr="0037706C" w:rsidTr="001F37C8">
        <w:tc>
          <w:tcPr>
            <w:tcW w:w="2518" w:type="dxa"/>
          </w:tcPr>
          <w:p w:rsidR="00473A06" w:rsidRPr="0037706C" w:rsidRDefault="007E539B" w:rsidP="00B7687D">
            <w:pPr>
              <w:rPr>
                <w:b/>
              </w:rPr>
            </w:pPr>
            <w:r>
              <w:rPr>
                <w:b/>
              </w:rPr>
              <w:t>Fragrance</w:t>
            </w:r>
          </w:p>
          <w:p w:rsidR="00473A06" w:rsidRPr="0037706C" w:rsidRDefault="00473A06" w:rsidP="00B7687D">
            <w:pPr>
              <w:rPr>
                <w:b/>
              </w:rPr>
            </w:pPr>
          </w:p>
        </w:tc>
        <w:tc>
          <w:tcPr>
            <w:tcW w:w="6732" w:type="dxa"/>
            <w:gridSpan w:val="2"/>
          </w:tcPr>
          <w:p w:rsidR="00473A06" w:rsidRPr="0037706C" w:rsidRDefault="00473A06" w:rsidP="00B7687D">
            <w:pPr>
              <w:rPr>
                <w:b/>
                <w:highlight w:val="lightGray"/>
              </w:rPr>
            </w:pPr>
          </w:p>
        </w:tc>
      </w:tr>
      <w:tr w:rsidR="00473A06" w:rsidRPr="0037706C" w:rsidTr="001F37C8">
        <w:tc>
          <w:tcPr>
            <w:tcW w:w="2518" w:type="dxa"/>
          </w:tcPr>
          <w:p w:rsidR="00473A06" w:rsidRPr="0037706C" w:rsidRDefault="007E539B" w:rsidP="00B7687D">
            <w:pPr>
              <w:rPr>
                <w:b/>
              </w:rPr>
            </w:pPr>
            <w:r>
              <w:rPr>
                <w:b/>
              </w:rPr>
              <w:t>Scent message</w:t>
            </w:r>
          </w:p>
          <w:p w:rsidR="00473A06" w:rsidRPr="0037706C" w:rsidRDefault="00473A06" w:rsidP="00B7687D">
            <w:pPr>
              <w:rPr>
                <w:b/>
              </w:rPr>
            </w:pPr>
          </w:p>
        </w:tc>
        <w:tc>
          <w:tcPr>
            <w:tcW w:w="6732" w:type="dxa"/>
            <w:gridSpan w:val="2"/>
          </w:tcPr>
          <w:p w:rsidR="00473A06" w:rsidRPr="0037706C" w:rsidRDefault="00473A06" w:rsidP="00B7687D">
            <w:pPr>
              <w:rPr>
                <w:b/>
                <w:highlight w:val="lightGray"/>
              </w:rPr>
            </w:pPr>
          </w:p>
        </w:tc>
      </w:tr>
      <w:tr w:rsidR="00473A06" w:rsidRPr="0037706C" w:rsidTr="001F37C8">
        <w:tc>
          <w:tcPr>
            <w:tcW w:w="2518" w:type="dxa"/>
          </w:tcPr>
          <w:p w:rsidR="00473A06" w:rsidRPr="0037706C" w:rsidRDefault="007E539B" w:rsidP="00B7687D">
            <w:pPr>
              <w:rPr>
                <w:b/>
              </w:rPr>
            </w:pPr>
            <w:r>
              <w:rPr>
                <w:b/>
              </w:rPr>
              <w:t>Durability</w:t>
            </w:r>
          </w:p>
          <w:p w:rsidR="00473A06" w:rsidRPr="0037706C" w:rsidRDefault="00473A06" w:rsidP="00B7687D">
            <w:pPr>
              <w:rPr>
                <w:b/>
              </w:rPr>
            </w:pPr>
          </w:p>
        </w:tc>
        <w:tc>
          <w:tcPr>
            <w:tcW w:w="6732" w:type="dxa"/>
            <w:gridSpan w:val="2"/>
          </w:tcPr>
          <w:p w:rsidR="00473A06" w:rsidRPr="0037706C" w:rsidRDefault="00473A06" w:rsidP="00B7687D">
            <w:pPr>
              <w:rPr>
                <w:b/>
                <w:highlight w:val="lightGray"/>
              </w:rPr>
            </w:pPr>
          </w:p>
        </w:tc>
      </w:tr>
      <w:tr w:rsidR="00473A06" w:rsidRPr="0037706C" w:rsidTr="001F37C8">
        <w:tc>
          <w:tcPr>
            <w:tcW w:w="2518" w:type="dxa"/>
          </w:tcPr>
          <w:p w:rsidR="00473A06" w:rsidRPr="0037706C" w:rsidRDefault="007E539B" w:rsidP="00B7687D">
            <w:pPr>
              <w:rPr>
                <w:b/>
              </w:rPr>
            </w:pPr>
            <w:r>
              <w:rPr>
                <w:b/>
              </w:rPr>
              <w:t>Blends well with</w:t>
            </w:r>
          </w:p>
          <w:p w:rsidR="00473A06" w:rsidRPr="0037706C" w:rsidRDefault="00473A06" w:rsidP="00B7687D">
            <w:pPr>
              <w:rPr>
                <w:b/>
              </w:rPr>
            </w:pPr>
          </w:p>
        </w:tc>
        <w:tc>
          <w:tcPr>
            <w:tcW w:w="6732" w:type="dxa"/>
            <w:gridSpan w:val="2"/>
          </w:tcPr>
          <w:p w:rsidR="00473A06" w:rsidRPr="0037706C" w:rsidRDefault="00473A06" w:rsidP="00B7687D">
            <w:pPr>
              <w:rPr>
                <w:b/>
                <w:highlight w:val="lightGray"/>
              </w:rPr>
            </w:pPr>
          </w:p>
        </w:tc>
      </w:tr>
      <w:tr w:rsidR="00473A06" w:rsidRPr="0037706C" w:rsidTr="001F37C8">
        <w:tc>
          <w:tcPr>
            <w:tcW w:w="2518" w:type="dxa"/>
          </w:tcPr>
          <w:p w:rsidR="00473A06" w:rsidRPr="0037706C" w:rsidRDefault="007E539B" w:rsidP="00B7687D">
            <w:pPr>
              <w:rPr>
                <w:b/>
              </w:rPr>
            </w:pPr>
            <w:r>
              <w:rPr>
                <w:b/>
              </w:rPr>
              <w:t>Ingredients</w:t>
            </w:r>
          </w:p>
          <w:p w:rsidR="00473A06" w:rsidRPr="0037706C" w:rsidRDefault="00473A06" w:rsidP="00B7687D">
            <w:pPr>
              <w:rPr>
                <w:b/>
              </w:rPr>
            </w:pPr>
          </w:p>
          <w:p w:rsidR="00473A06" w:rsidRPr="0037706C" w:rsidRDefault="00473A06" w:rsidP="00B7687D">
            <w:pPr>
              <w:rPr>
                <w:b/>
              </w:rPr>
            </w:pPr>
          </w:p>
        </w:tc>
        <w:tc>
          <w:tcPr>
            <w:tcW w:w="6732" w:type="dxa"/>
            <w:gridSpan w:val="2"/>
          </w:tcPr>
          <w:p w:rsidR="00473A06" w:rsidRPr="0037706C" w:rsidRDefault="00473A06" w:rsidP="00B7687D">
            <w:pPr>
              <w:rPr>
                <w:b/>
                <w:highlight w:val="lightGray"/>
              </w:rPr>
            </w:pPr>
          </w:p>
        </w:tc>
      </w:tr>
      <w:tr w:rsidR="00473A06" w:rsidRPr="0037706C" w:rsidTr="001F37C8">
        <w:tc>
          <w:tcPr>
            <w:tcW w:w="2518" w:type="dxa"/>
          </w:tcPr>
          <w:p w:rsidR="00473A06" w:rsidRPr="0037706C" w:rsidRDefault="007E539B" w:rsidP="00B7687D">
            <w:pPr>
              <w:rPr>
                <w:b/>
              </w:rPr>
            </w:pPr>
            <w:r>
              <w:rPr>
                <w:b/>
              </w:rPr>
              <w:t>Treatments</w:t>
            </w:r>
          </w:p>
          <w:p w:rsidR="00473A06" w:rsidRPr="0037706C" w:rsidRDefault="00473A06" w:rsidP="00B7687D">
            <w:pPr>
              <w:rPr>
                <w:b/>
              </w:rPr>
            </w:pPr>
          </w:p>
          <w:p w:rsidR="001F37C8" w:rsidRPr="0037706C" w:rsidRDefault="001F37C8" w:rsidP="00B7687D">
            <w:pPr>
              <w:rPr>
                <w:b/>
              </w:rPr>
            </w:pPr>
          </w:p>
          <w:p w:rsidR="001F37C8" w:rsidRPr="0037706C" w:rsidRDefault="001F37C8" w:rsidP="00B7687D">
            <w:pPr>
              <w:rPr>
                <w:b/>
              </w:rPr>
            </w:pPr>
          </w:p>
          <w:p w:rsidR="001F37C8" w:rsidRPr="0037706C" w:rsidRDefault="001F37C8" w:rsidP="00B7687D">
            <w:pPr>
              <w:rPr>
                <w:b/>
              </w:rPr>
            </w:pPr>
          </w:p>
          <w:p w:rsidR="001F37C8" w:rsidRPr="0037706C" w:rsidRDefault="001F37C8" w:rsidP="00B7687D">
            <w:pPr>
              <w:rPr>
                <w:b/>
              </w:rPr>
            </w:pPr>
          </w:p>
          <w:p w:rsidR="001F37C8" w:rsidRPr="0037706C" w:rsidRDefault="001F37C8" w:rsidP="00B7687D">
            <w:pPr>
              <w:rPr>
                <w:b/>
              </w:rPr>
            </w:pPr>
          </w:p>
          <w:p w:rsidR="001F37C8" w:rsidRPr="0037706C" w:rsidRDefault="001F37C8" w:rsidP="00B7687D">
            <w:pPr>
              <w:rPr>
                <w:b/>
              </w:rPr>
            </w:pPr>
          </w:p>
        </w:tc>
        <w:tc>
          <w:tcPr>
            <w:tcW w:w="6732" w:type="dxa"/>
            <w:gridSpan w:val="2"/>
          </w:tcPr>
          <w:p w:rsidR="00473A06" w:rsidRPr="0037706C" w:rsidRDefault="007E539B" w:rsidP="00B7687D">
            <w:pPr>
              <w:rPr>
                <w:b/>
              </w:rPr>
            </w:pPr>
            <w:r>
              <w:rPr>
                <w:b/>
              </w:rPr>
              <w:t>physical</w:t>
            </w:r>
            <w:r w:rsidR="00473A06" w:rsidRPr="0037706C">
              <w:rPr>
                <w:b/>
              </w:rPr>
              <w:t>:</w:t>
            </w:r>
          </w:p>
          <w:p w:rsidR="00473A06" w:rsidRPr="0037706C" w:rsidRDefault="00473A06" w:rsidP="00B7687D">
            <w:pPr>
              <w:rPr>
                <w:b/>
              </w:rPr>
            </w:pPr>
          </w:p>
          <w:p w:rsidR="00473A06" w:rsidRPr="0037706C" w:rsidRDefault="007E539B" w:rsidP="00B7687D">
            <w:pPr>
              <w:rPr>
                <w:b/>
                <w:highlight w:val="lightGray"/>
              </w:rPr>
            </w:pPr>
            <w:r>
              <w:rPr>
                <w:b/>
              </w:rPr>
              <w:t>psychological</w:t>
            </w:r>
            <w:r w:rsidR="00473A06" w:rsidRPr="0037706C">
              <w:rPr>
                <w:b/>
              </w:rPr>
              <w:t>:</w:t>
            </w:r>
          </w:p>
        </w:tc>
      </w:tr>
      <w:tr w:rsidR="00473A06" w:rsidRPr="0037706C" w:rsidTr="001F37C8">
        <w:tc>
          <w:tcPr>
            <w:tcW w:w="2518" w:type="dxa"/>
          </w:tcPr>
          <w:p w:rsidR="00473A06" w:rsidRPr="0037706C" w:rsidRDefault="00641FF4" w:rsidP="00B7687D">
            <w:pPr>
              <w:rPr>
                <w:b/>
              </w:rPr>
            </w:pPr>
            <w:r>
              <w:rPr>
                <w:b/>
              </w:rPr>
              <w:t>Interesting facts</w:t>
            </w:r>
          </w:p>
          <w:p w:rsidR="00473A06" w:rsidRPr="0037706C" w:rsidRDefault="00473A06" w:rsidP="00B7687D">
            <w:pPr>
              <w:rPr>
                <w:b/>
              </w:rPr>
            </w:pPr>
          </w:p>
          <w:p w:rsidR="00473A06" w:rsidRPr="0037706C" w:rsidRDefault="00473A06" w:rsidP="00B7687D">
            <w:pPr>
              <w:rPr>
                <w:b/>
              </w:rPr>
            </w:pPr>
          </w:p>
          <w:p w:rsidR="001F37C8" w:rsidRPr="0037706C" w:rsidRDefault="001F37C8" w:rsidP="00B7687D">
            <w:pPr>
              <w:rPr>
                <w:b/>
              </w:rPr>
            </w:pPr>
          </w:p>
          <w:p w:rsidR="001F37C8" w:rsidRPr="0037706C" w:rsidRDefault="001F37C8" w:rsidP="00B7687D">
            <w:pPr>
              <w:rPr>
                <w:b/>
              </w:rPr>
            </w:pPr>
          </w:p>
          <w:p w:rsidR="001F37C8" w:rsidRPr="0037706C" w:rsidRDefault="001F37C8" w:rsidP="00B7687D">
            <w:pPr>
              <w:rPr>
                <w:b/>
              </w:rPr>
            </w:pPr>
          </w:p>
        </w:tc>
        <w:tc>
          <w:tcPr>
            <w:tcW w:w="6732" w:type="dxa"/>
            <w:gridSpan w:val="2"/>
          </w:tcPr>
          <w:p w:rsidR="00473A06" w:rsidRPr="0037706C" w:rsidRDefault="00473A06" w:rsidP="00B7687D">
            <w:pPr>
              <w:rPr>
                <w:b/>
                <w:highlight w:val="lightGray"/>
              </w:rPr>
            </w:pPr>
          </w:p>
        </w:tc>
      </w:tr>
      <w:tr w:rsidR="00473A06" w:rsidRPr="00641FF4" w:rsidTr="00B7687D">
        <w:tc>
          <w:tcPr>
            <w:tcW w:w="9250" w:type="dxa"/>
            <w:gridSpan w:val="3"/>
          </w:tcPr>
          <w:p w:rsidR="00641FF4" w:rsidRPr="00641FF4" w:rsidRDefault="00641FF4" w:rsidP="00641FF4">
            <w:pPr>
              <w:pStyle w:val="Default"/>
              <w:rPr>
                <w:b/>
                <w:sz w:val="20"/>
                <w:szCs w:val="20"/>
                <w:lang w:val="en-GB"/>
              </w:rPr>
            </w:pPr>
            <w:r w:rsidRPr="00641FF4">
              <w:rPr>
                <w:b/>
                <w:sz w:val="20"/>
                <w:szCs w:val="20"/>
                <w:lang w:val="en-GB"/>
              </w:rPr>
              <w:t xml:space="preserve">Some important clues: </w:t>
            </w:r>
          </w:p>
          <w:p w:rsidR="00641FF4" w:rsidRPr="00641FF4" w:rsidRDefault="00641FF4" w:rsidP="00641FF4">
            <w:pPr>
              <w:pStyle w:val="Default"/>
              <w:rPr>
                <w:sz w:val="16"/>
                <w:szCs w:val="16"/>
                <w:lang w:val="en-GB"/>
              </w:rPr>
            </w:pPr>
            <w:r w:rsidRPr="00641FF4">
              <w:rPr>
                <w:sz w:val="16"/>
                <w:szCs w:val="16"/>
                <w:lang w:val="en-GB"/>
              </w:rPr>
              <w:t xml:space="preserve">Essential oils are highly effective substances which can lead to side effects (e.g. allergic reactions) if used incorrectly. For this reason, it is important to stick to exact dosages and use high-quality natural herbal oils. Each dosage and application is the responsibility of the user. </w:t>
            </w:r>
          </w:p>
          <w:p w:rsidR="00641FF4" w:rsidRPr="00641FF4" w:rsidRDefault="00641FF4" w:rsidP="00641FF4">
            <w:pPr>
              <w:pStyle w:val="Default"/>
              <w:rPr>
                <w:sz w:val="16"/>
                <w:szCs w:val="16"/>
                <w:lang w:val="en-GB"/>
              </w:rPr>
            </w:pPr>
            <w:r w:rsidRPr="00641FF4">
              <w:rPr>
                <w:sz w:val="16"/>
                <w:szCs w:val="16"/>
                <w:lang w:val="en-GB"/>
              </w:rPr>
              <w:t>All essential oils should be stored child-resistant and in a cool place. Furthermore, the shelf life of the oils should be taken into account. Citrus oils, for example, have a maximum shelf life of one year. Caution is always required in the case of known allergies.</w:t>
            </w:r>
          </w:p>
          <w:p w:rsidR="00641FF4" w:rsidRPr="00641FF4" w:rsidRDefault="00641FF4" w:rsidP="00641FF4">
            <w:pPr>
              <w:pStyle w:val="Default"/>
              <w:rPr>
                <w:sz w:val="16"/>
                <w:szCs w:val="16"/>
                <w:lang w:val="en-GB"/>
              </w:rPr>
            </w:pPr>
            <w:r w:rsidRPr="00641FF4">
              <w:rPr>
                <w:sz w:val="16"/>
                <w:szCs w:val="16"/>
                <w:lang w:val="en-GB"/>
              </w:rPr>
              <w:t>A physiological mixture of 1% (1-2gtt. to 10ml carrier oil) should not be exceeded.</w:t>
            </w:r>
          </w:p>
          <w:p w:rsidR="00641FF4" w:rsidRPr="00641FF4" w:rsidRDefault="00641FF4" w:rsidP="00641FF4">
            <w:pPr>
              <w:pStyle w:val="Default"/>
              <w:rPr>
                <w:sz w:val="16"/>
                <w:szCs w:val="16"/>
                <w:lang w:val="en-GB"/>
              </w:rPr>
            </w:pPr>
          </w:p>
          <w:p w:rsidR="001F37C8" w:rsidRPr="00641FF4" w:rsidRDefault="00641FF4" w:rsidP="00641FF4">
            <w:pPr>
              <w:pStyle w:val="Default"/>
              <w:rPr>
                <w:sz w:val="16"/>
                <w:szCs w:val="16"/>
                <w:lang w:val="en-GB"/>
              </w:rPr>
            </w:pPr>
            <w:r w:rsidRPr="00641FF4">
              <w:rPr>
                <w:sz w:val="16"/>
                <w:szCs w:val="16"/>
                <w:lang w:val="en-GB"/>
              </w:rPr>
              <w:t>Translated with www.DeepL.com/Translator (free version)</w:t>
            </w:r>
          </w:p>
        </w:tc>
      </w:tr>
    </w:tbl>
    <w:p w:rsidR="00D8162C" w:rsidRPr="00641FF4" w:rsidRDefault="00D8162C">
      <w:pPr>
        <w:rPr>
          <w:b/>
          <w:lang w:val="en-GB"/>
        </w:rPr>
      </w:pPr>
    </w:p>
    <w:sectPr w:rsidR="00D8162C" w:rsidRPr="00641FF4" w:rsidSect="001F37C8">
      <w:headerReference w:type="default" r:id="rId7"/>
      <w:pgSz w:w="11906" w:h="16838"/>
      <w:pgMar w:top="1418" w:right="1134"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47E" w:rsidRDefault="007D647E" w:rsidP="00B7687D">
      <w:pPr>
        <w:spacing w:after="0" w:line="240" w:lineRule="auto"/>
      </w:pPr>
      <w:r>
        <w:separator/>
      </w:r>
    </w:p>
  </w:endnote>
  <w:endnote w:type="continuationSeparator" w:id="0">
    <w:p w:rsidR="007D647E" w:rsidRDefault="007D647E" w:rsidP="00B76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47E" w:rsidRDefault="007D647E" w:rsidP="00B7687D">
      <w:pPr>
        <w:spacing w:after="0" w:line="240" w:lineRule="auto"/>
      </w:pPr>
      <w:r>
        <w:separator/>
      </w:r>
    </w:p>
  </w:footnote>
  <w:footnote w:type="continuationSeparator" w:id="0">
    <w:p w:rsidR="007D647E" w:rsidRDefault="007D647E" w:rsidP="00B76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7D" w:rsidRPr="00B7687D" w:rsidRDefault="00412F85" w:rsidP="00B7687D">
    <w:pPr>
      <w:pStyle w:val="Kopfzeile"/>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2049" type="#_x0000_t202" style="position:absolute;left:0;text-align:left;margin-left:352.45pt;margin-top:-23.55pt;width:116.7pt;height:65.4pt;z-index:251660288;mso-width-relative:margin;mso-height-relative:margin" stroked="f">
          <v:textbox>
            <w:txbxContent>
              <w:p w:rsidR="00B7687D" w:rsidRPr="00B7687D" w:rsidRDefault="00B7687D" w:rsidP="00B7687D">
                <w:r>
                  <w:rPr>
                    <w:noProof/>
                    <w:lang w:eastAsia="de-DE"/>
                  </w:rPr>
                  <w:drawing>
                    <wp:inline distT="0" distB="0" distL="0" distR="0">
                      <wp:extent cx="1215390" cy="657225"/>
                      <wp:effectExtent l="19050" t="0" r="3810" b="0"/>
                      <wp:docPr id="2" name="Grafik 1" descr="Logo_AFI_RGB_klein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FI_RGB_klein_300.jpg"/>
                              <pic:cNvPicPr/>
                            </pic:nvPicPr>
                            <pic:blipFill>
                              <a:blip r:embed="rId1"/>
                              <a:stretch>
                                <a:fillRect/>
                              </a:stretch>
                            </pic:blipFill>
                            <pic:spPr>
                              <a:xfrm>
                                <a:off x="0" y="0"/>
                                <a:ext cx="1215390" cy="657225"/>
                              </a:xfrm>
                              <a:prstGeom prst="rect">
                                <a:avLst/>
                              </a:prstGeom>
                            </pic:spPr>
                          </pic:pic>
                        </a:graphicData>
                      </a:graphic>
                    </wp:inline>
                  </w:drawing>
                </w:r>
              </w:p>
            </w:txbxContent>
          </v:textbox>
        </v:shape>
      </w:pict>
    </w:r>
    <w:r w:rsidR="00641FF4">
      <w:rPr>
        <w:b/>
        <w:sz w:val="28"/>
        <w:szCs w:val="28"/>
      </w:rPr>
      <w:t>Encyclopedia of Aromas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8162C"/>
    <w:rsid w:val="000965A2"/>
    <w:rsid w:val="000A6230"/>
    <w:rsid w:val="00106E05"/>
    <w:rsid w:val="0019111A"/>
    <w:rsid w:val="001D7CD9"/>
    <w:rsid w:val="001F37C8"/>
    <w:rsid w:val="002B1C41"/>
    <w:rsid w:val="0037706C"/>
    <w:rsid w:val="003A61CD"/>
    <w:rsid w:val="00412F85"/>
    <w:rsid w:val="00473A06"/>
    <w:rsid w:val="004918B2"/>
    <w:rsid w:val="004F1B4E"/>
    <w:rsid w:val="0051307F"/>
    <w:rsid w:val="00522651"/>
    <w:rsid w:val="005270F5"/>
    <w:rsid w:val="00545226"/>
    <w:rsid w:val="005A1D51"/>
    <w:rsid w:val="00641FF4"/>
    <w:rsid w:val="006E3897"/>
    <w:rsid w:val="00781584"/>
    <w:rsid w:val="00797FEB"/>
    <w:rsid w:val="007D647E"/>
    <w:rsid w:val="007E539B"/>
    <w:rsid w:val="00855773"/>
    <w:rsid w:val="009A7975"/>
    <w:rsid w:val="009C23DC"/>
    <w:rsid w:val="00AE4437"/>
    <w:rsid w:val="00B7687D"/>
    <w:rsid w:val="00BA4CA5"/>
    <w:rsid w:val="00C329B1"/>
    <w:rsid w:val="00D20F61"/>
    <w:rsid w:val="00D31DD3"/>
    <w:rsid w:val="00D3216B"/>
    <w:rsid w:val="00D8162C"/>
    <w:rsid w:val="00E3431B"/>
    <w:rsid w:val="00E91C23"/>
    <w:rsid w:val="00EF45EA"/>
    <w:rsid w:val="00F11694"/>
    <w:rsid w:val="00F71D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26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D81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C23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23DC"/>
    <w:rPr>
      <w:rFonts w:ascii="Tahoma" w:hAnsi="Tahoma" w:cs="Tahoma"/>
      <w:sz w:val="16"/>
      <w:szCs w:val="16"/>
    </w:rPr>
  </w:style>
  <w:style w:type="paragraph" w:styleId="Kopfzeile">
    <w:name w:val="header"/>
    <w:basedOn w:val="Standard"/>
    <w:link w:val="KopfzeileZchn"/>
    <w:uiPriority w:val="99"/>
    <w:unhideWhenUsed/>
    <w:rsid w:val="00B768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687D"/>
  </w:style>
  <w:style w:type="paragraph" w:styleId="Fuzeile">
    <w:name w:val="footer"/>
    <w:basedOn w:val="Standard"/>
    <w:link w:val="FuzeileZchn"/>
    <w:uiPriority w:val="99"/>
    <w:unhideWhenUsed/>
    <w:rsid w:val="00B768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687D"/>
  </w:style>
  <w:style w:type="paragraph" w:customStyle="1" w:styleId="Default">
    <w:name w:val="Default"/>
    <w:rsid w:val="001F37C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6E822-6411-4E97-93F8-411839EB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862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lübke</dc:creator>
  <cp:lastModifiedBy>Christiane</cp:lastModifiedBy>
  <cp:revision>2</cp:revision>
  <dcterms:created xsi:type="dcterms:W3CDTF">2020-08-03T09:48:00Z</dcterms:created>
  <dcterms:modified xsi:type="dcterms:W3CDTF">2020-08-03T09:48:00Z</dcterms:modified>
</cp:coreProperties>
</file>